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920" w:rsidRDefault="00C17920" w:rsidP="00C17920">
      <w:r>
        <w:rPr>
          <w:noProof/>
        </w:rPr>
        <w:drawing>
          <wp:anchor distT="0" distB="0" distL="114300" distR="114300" simplePos="0" relativeHeight="251658240" behindDoc="0" locked="0" layoutInCell="1" allowOverlap="1" wp14:anchorId="59AC6A93" wp14:editId="46816125">
            <wp:simplePos x="0" y="0"/>
            <wp:positionH relativeFrom="margin">
              <wp:align>center</wp:align>
            </wp:positionH>
            <wp:positionV relativeFrom="paragraph">
              <wp:posOffset>-666750</wp:posOffset>
            </wp:positionV>
            <wp:extent cx="1981200" cy="20998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oxVerticalCommunityPart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2099848"/>
                    </a:xfrm>
                    <a:prstGeom prst="rect">
                      <a:avLst/>
                    </a:prstGeom>
                  </pic:spPr>
                </pic:pic>
              </a:graphicData>
            </a:graphic>
            <wp14:sizeRelH relativeFrom="margin">
              <wp14:pctWidth>0</wp14:pctWidth>
            </wp14:sizeRelH>
            <wp14:sizeRelV relativeFrom="margin">
              <wp14:pctHeight>0</wp14:pctHeight>
            </wp14:sizeRelV>
          </wp:anchor>
        </w:drawing>
      </w:r>
    </w:p>
    <w:p w:rsidR="00C17920" w:rsidRDefault="00C17920" w:rsidP="00C17920"/>
    <w:p w:rsidR="00C17920" w:rsidRDefault="00C17920" w:rsidP="00C17920"/>
    <w:p w:rsidR="00C17920" w:rsidRDefault="00C17920" w:rsidP="00C17920"/>
    <w:p w:rsidR="00C17920" w:rsidRDefault="00C17920" w:rsidP="00C17920"/>
    <w:p w:rsidR="00C17920" w:rsidRDefault="00C17920" w:rsidP="00C17920"/>
    <w:p w:rsidR="00427D57" w:rsidRDefault="00427D57" w:rsidP="00B73F7D">
      <w:pPr>
        <w:spacing w:after="0"/>
        <w:jc w:val="center"/>
        <w:rPr>
          <w:b/>
          <w:sz w:val="28"/>
          <w:u w:val="single"/>
        </w:rPr>
      </w:pPr>
      <w:r>
        <w:rPr>
          <w:b/>
          <w:sz w:val="28"/>
          <w:u w:val="single"/>
        </w:rPr>
        <w:t>Annual Granting / Community Investment</w:t>
      </w:r>
    </w:p>
    <w:p w:rsidR="00C17920" w:rsidRPr="00B73F7D" w:rsidRDefault="00C17920" w:rsidP="00B73F7D">
      <w:pPr>
        <w:spacing w:after="0"/>
        <w:jc w:val="center"/>
        <w:rPr>
          <w:b/>
          <w:sz w:val="28"/>
          <w:u w:val="single"/>
        </w:rPr>
      </w:pPr>
      <w:r w:rsidRPr="00B73F7D">
        <w:rPr>
          <w:b/>
          <w:sz w:val="28"/>
          <w:u w:val="single"/>
        </w:rPr>
        <w:t>Process</w:t>
      </w:r>
      <w:r w:rsidR="00427D57">
        <w:rPr>
          <w:b/>
          <w:sz w:val="28"/>
          <w:u w:val="single"/>
        </w:rPr>
        <w:t xml:space="preserve"> </w:t>
      </w:r>
      <w:r w:rsidRPr="00B73F7D">
        <w:rPr>
          <w:b/>
          <w:sz w:val="28"/>
          <w:u w:val="single"/>
        </w:rPr>
        <w:t>Overview</w:t>
      </w:r>
    </w:p>
    <w:p w:rsidR="007A1312" w:rsidRPr="007A1312" w:rsidRDefault="007A1312" w:rsidP="00C17920">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17920" w:rsidRPr="0039753D" w:rsidRDefault="00C17920" w:rsidP="007A1312">
      <w:pPr>
        <w:pStyle w:val="ListParagraph"/>
        <w:numPr>
          <w:ilvl w:val="0"/>
          <w:numId w:val="1"/>
        </w:numPr>
        <w:rPr>
          <w:i/>
          <w:sz w:val="16"/>
        </w:rPr>
      </w:pPr>
      <w:r w:rsidRPr="007A1312">
        <w:rPr>
          <w:b/>
          <w:u w:val="single"/>
        </w:rPr>
        <w:t>Step One:</w:t>
      </w:r>
      <w:r>
        <w:tab/>
        <w:t xml:space="preserve">Request To Apply </w:t>
      </w:r>
      <w:r w:rsidR="0039753D">
        <w:t>April 1</w:t>
      </w:r>
      <w:r w:rsidR="0039753D" w:rsidRPr="0039753D">
        <w:rPr>
          <w:vertAlign w:val="superscript"/>
        </w:rPr>
        <w:t>st</w:t>
      </w:r>
      <w:r w:rsidR="0039753D">
        <w:t xml:space="preserve"> - </w:t>
      </w:r>
      <w:r w:rsidR="00263E5C">
        <w:t>June 1</w:t>
      </w:r>
      <w:r w:rsidR="0039753D" w:rsidRPr="0039753D">
        <w:rPr>
          <w:vertAlign w:val="superscript"/>
        </w:rPr>
        <w:t>st</w:t>
      </w:r>
      <w:r w:rsidR="0039753D">
        <w:t xml:space="preserve"> </w:t>
      </w:r>
      <w:r w:rsidRPr="0039753D">
        <w:rPr>
          <w:i/>
          <w:sz w:val="16"/>
        </w:rPr>
        <w:t>(if granted approval to apply – move to step two)</w:t>
      </w:r>
    </w:p>
    <w:p w:rsidR="00C17920" w:rsidRDefault="00C17920" w:rsidP="007A1312">
      <w:pPr>
        <w:pStyle w:val="ListParagraph"/>
        <w:numPr>
          <w:ilvl w:val="0"/>
          <w:numId w:val="1"/>
        </w:numPr>
      </w:pPr>
      <w:r w:rsidRPr="007A1312">
        <w:rPr>
          <w:b/>
          <w:u w:val="single"/>
        </w:rPr>
        <w:t>Step Two:</w:t>
      </w:r>
      <w:r>
        <w:tab/>
        <w:t>Application</w:t>
      </w:r>
      <w:r w:rsidR="00263E5C">
        <w:t xml:space="preserve"> – Due December 1st</w:t>
      </w:r>
    </w:p>
    <w:p w:rsidR="00C17920" w:rsidRDefault="00C17920" w:rsidP="007A1312">
      <w:pPr>
        <w:pStyle w:val="ListParagraph"/>
        <w:numPr>
          <w:ilvl w:val="0"/>
          <w:numId w:val="1"/>
        </w:numPr>
      </w:pPr>
      <w:r w:rsidRPr="007A1312">
        <w:rPr>
          <w:b/>
          <w:u w:val="single"/>
        </w:rPr>
        <w:t>Step Three:</w:t>
      </w:r>
      <w:r>
        <w:tab/>
      </w:r>
      <w:r w:rsidR="00EA7FBB">
        <w:t>Community Investment</w:t>
      </w:r>
      <w:r>
        <w:t xml:space="preserve"> Process</w:t>
      </w:r>
      <w:r w:rsidR="00263E5C">
        <w:t xml:space="preserve"> – Applicants notified by March 1</w:t>
      </w:r>
    </w:p>
    <w:p w:rsidR="00C17920" w:rsidRDefault="00C17920" w:rsidP="007A1312">
      <w:pPr>
        <w:pStyle w:val="ListParagraph"/>
        <w:numPr>
          <w:ilvl w:val="0"/>
          <w:numId w:val="1"/>
        </w:numPr>
      </w:pPr>
      <w:r w:rsidRPr="007A1312">
        <w:rPr>
          <w:b/>
          <w:u w:val="single"/>
        </w:rPr>
        <w:t>Step Four:</w:t>
      </w:r>
      <w:r>
        <w:tab/>
        <w:t xml:space="preserve">Fund Distribution </w:t>
      </w:r>
      <w:r w:rsidR="00263E5C">
        <w:t xml:space="preserve">– </w:t>
      </w:r>
      <w:proofErr w:type="spellStart"/>
      <w:r w:rsidR="00263E5C">
        <w:t>Qtrly</w:t>
      </w:r>
      <w:proofErr w:type="spellEnd"/>
      <w:r w:rsidR="009B7ACD">
        <w:t xml:space="preserve"> Payments</w:t>
      </w:r>
      <w:r w:rsidR="00263E5C">
        <w:t xml:space="preserve"> (April, July, October &amp; December)</w:t>
      </w:r>
    </w:p>
    <w:p w:rsidR="00C17920" w:rsidRDefault="00C17920" w:rsidP="007A1312">
      <w:pPr>
        <w:pStyle w:val="ListParagraph"/>
        <w:numPr>
          <w:ilvl w:val="0"/>
          <w:numId w:val="1"/>
        </w:numPr>
      </w:pPr>
      <w:r w:rsidRPr="007A1312">
        <w:rPr>
          <w:b/>
          <w:u w:val="single"/>
        </w:rPr>
        <w:t>Step Five:</w:t>
      </w:r>
      <w:r>
        <w:tab/>
        <w:t>Annual Report</w:t>
      </w:r>
      <w:r w:rsidR="00263E5C">
        <w:t xml:space="preserve"> – Due December 1st</w:t>
      </w:r>
    </w:p>
    <w:p w:rsidR="002A5994" w:rsidRDefault="007A1312" w:rsidP="00137A3F">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41883" w:rsidRPr="00137A3F" w:rsidRDefault="00541883" w:rsidP="007A1312">
      <w:pPr>
        <w:spacing w:after="0"/>
        <w:rPr>
          <w:b/>
          <w:sz w:val="20"/>
        </w:rPr>
      </w:pPr>
    </w:p>
    <w:p w:rsidR="002A5994" w:rsidRPr="00D91461" w:rsidRDefault="002A5994" w:rsidP="007A1312">
      <w:pPr>
        <w:spacing w:after="0"/>
        <w:rPr>
          <w:b/>
          <w:sz w:val="28"/>
        </w:rPr>
      </w:pPr>
      <w:r w:rsidRPr="0090389A">
        <w:rPr>
          <w:b/>
          <w:sz w:val="28"/>
        </w:rPr>
        <w:t>Step One:</w:t>
      </w:r>
      <w:r w:rsidR="00D75707" w:rsidRPr="0090389A">
        <w:rPr>
          <w:b/>
          <w:sz w:val="28"/>
        </w:rPr>
        <w:t xml:space="preserve">  Re</w:t>
      </w:r>
      <w:r w:rsidRPr="0090389A">
        <w:rPr>
          <w:b/>
          <w:sz w:val="28"/>
        </w:rPr>
        <w:t xml:space="preserve">quest </w:t>
      </w:r>
      <w:proofErr w:type="gramStart"/>
      <w:r w:rsidRPr="0090389A">
        <w:rPr>
          <w:b/>
          <w:sz w:val="28"/>
        </w:rPr>
        <w:t>To</w:t>
      </w:r>
      <w:proofErr w:type="gramEnd"/>
      <w:r w:rsidRPr="0090389A">
        <w:rPr>
          <w:b/>
          <w:sz w:val="28"/>
        </w:rPr>
        <w:t xml:space="preserve"> Apply (RTA)</w:t>
      </w:r>
    </w:p>
    <w:p w:rsidR="002A5994" w:rsidRDefault="00C560FA" w:rsidP="00067570">
      <w:pPr>
        <w:jc w:val="both"/>
      </w:pPr>
      <w:r>
        <w:t>A Request To Apply</w:t>
      </w:r>
      <w:r w:rsidR="002A5994">
        <w:t xml:space="preserve"> is filed each year</w:t>
      </w:r>
      <w:r w:rsidR="005C2559">
        <w:t xml:space="preserve"> between April 1</w:t>
      </w:r>
      <w:r w:rsidR="005C2559" w:rsidRPr="005C2559">
        <w:rPr>
          <w:vertAlign w:val="superscript"/>
        </w:rPr>
        <w:t>st</w:t>
      </w:r>
      <w:r w:rsidR="006E2D15">
        <w:t xml:space="preserve"> and June 1</w:t>
      </w:r>
      <w:r w:rsidR="006E2D15" w:rsidRPr="006E2D15">
        <w:rPr>
          <w:vertAlign w:val="superscript"/>
        </w:rPr>
        <w:t>st</w:t>
      </w:r>
      <w:r w:rsidR="006E2D15">
        <w:t xml:space="preserve"> </w:t>
      </w:r>
      <w:bookmarkStart w:id="0" w:name="_GoBack"/>
      <w:bookmarkEnd w:id="0"/>
      <w:r w:rsidR="009A534C">
        <w:t xml:space="preserve">for the following year grant cycle.  </w:t>
      </w:r>
      <w:r w:rsidR="009A534C" w:rsidRPr="001932E6">
        <w:rPr>
          <w:b/>
          <w:i/>
          <w:sz w:val="18"/>
        </w:rPr>
        <w:t>(Example:  For funding in 201</w:t>
      </w:r>
      <w:r w:rsidR="005C2559">
        <w:rPr>
          <w:b/>
          <w:i/>
          <w:sz w:val="18"/>
        </w:rPr>
        <w:t>6</w:t>
      </w:r>
      <w:r w:rsidR="009A534C" w:rsidRPr="001932E6">
        <w:rPr>
          <w:b/>
          <w:i/>
          <w:sz w:val="18"/>
        </w:rPr>
        <w:t xml:space="preserve"> – RTA’s</w:t>
      </w:r>
      <w:r w:rsidR="005C2559">
        <w:rPr>
          <w:b/>
          <w:i/>
          <w:sz w:val="18"/>
        </w:rPr>
        <w:t xml:space="preserve"> are </w:t>
      </w:r>
      <w:r w:rsidR="00164506">
        <w:rPr>
          <w:b/>
          <w:i/>
          <w:sz w:val="18"/>
        </w:rPr>
        <w:t>accepted beginning April 1</w:t>
      </w:r>
      <w:r w:rsidR="00370082">
        <w:rPr>
          <w:b/>
          <w:i/>
          <w:sz w:val="18"/>
        </w:rPr>
        <w:t>, 2015</w:t>
      </w:r>
      <w:r w:rsidR="00164506">
        <w:rPr>
          <w:b/>
          <w:i/>
          <w:sz w:val="18"/>
        </w:rPr>
        <w:t xml:space="preserve"> and are </w:t>
      </w:r>
      <w:r w:rsidR="00370082">
        <w:rPr>
          <w:b/>
          <w:i/>
          <w:sz w:val="18"/>
        </w:rPr>
        <w:t xml:space="preserve">due to UWKC by June </w:t>
      </w:r>
      <w:r w:rsidR="009A534C" w:rsidRPr="001932E6">
        <w:rPr>
          <w:b/>
          <w:i/>
          <w:sz w:val="18"/>
        </w:rPr>
        <w:t>1</w:t>
      </w:r>
      <w:r w:rsidR="00370082">
        <w:rPr>
          <w:b/>
          <w:i/>
          <w:sz w:val="18"/>
        </w:rPr>
        <w:t xml:space="preserve">, </w:t>
      </w:r>
      <w:r w:rsidR="009A534C" w:rsidRPr="001932E6">
        <w:rPr>
          <w:b/>
          <w:i/>
          <w:sz w:val="18"/>
        </w:rPr>
        <w:t>201</w:t>
      </w:r>
      <w:r w:rsidR="005C2559">
        <w:rPr>
          <w:b/>
          <w:i/>
          <w:sz w:val="18"/>
        </w:rPr>
        <w:t>5</w:t>
      </w:r>
      <w:r w:rsidR="009A534C" w:rsidRPr="001932E6">
        <w:rPr>
          <w:b/>
          <w:i/>
          <w:sz w:val="18"/>
        </w:rPr>
        <w:t>)</w:t>
      </w:r>
      <w:r w:rsidR="001932E6">
        <w:t xml:space="preserve"> </w:t>
      </w:r>
      <w:r w:rsidR="009A534C">
        <w:t xml:space="preserve"> </w:t>
      </w:r>
      <w:r w:rsidR="007C3754">
        <w:t xml:space="preserve">The opening to accept RTA’s will be announced via several media sources.  Your agency is responsible for initiating the RTA. </w:t>
      </w:r>
      <w:r w:rsidR="00401977">
        <w:t xml:space="preserve"> If you miss a filing deadline</w:t>
      </w:r>
      <w:r w:rsidR="00E913FE">
        <w:t>,</w:t>
      </w:r>
      <w:r w:rsidR="00401977">
        <w:t xml:space="preserve"> your agency will have to wait for the next open acceptance period the following year.</w:t>
      </w:r>
      <w:r w:rsidR="007C3754">
        <w:t xml:space="preserve"> </w:t>
      </w:r>
      <w:r w:rsidR="0062216F">
        <w:t xml:space="preserve">Approval is based upon </w:t>
      </w:r>
      <w:r w:rsidR="00401977">
        <w:t>the</w:t>
      </w:r>
      <w:r w:rsidR="00D31923">
        <w:t xml:space="preserve"> annual</w:t>
      </w:r>
      <w:r w:rsidR="00401977">
        <w:t xml:space="preserve"> funding priorities of the UWKC which align with </w:t>
      </w:r>
      <w:r w:rsidR="0062216F">
        <w:t xml:space="preserve">the specific needs of the </w:t>
      </w:r>
      <w:r w:rsidR="002528E7">
        <w:t xml:space="preserve">Knox County </w:t>
      </w:r>
      <w:r w:rsidR="0062216F">
        <w:t xml:space="preserve">community for the </w:t>
      </w:r>
      <w:r w:rsidR="002528E7">
        <w:t>applicable grant year.</w:t>
      </w:r>
      <w:r w:rsidR="0062216F">
        <w:t xml:space="preserve">  </w:t>
      </w:r>
      <w:r w:rsidR="00AB1AAB">
        <w:t>You will be notified</w:t>
      </w:r>
      <w:r w:rsidR="00E913FE">
        <w:t xml:space="preserve"> of the approval or denial</w:t>
      </w:r>
      <w:r w:rsidR="00AB1AAB">
        <w:t xml:space="preserve"> </w:t>
      </w:r>
      <w:r w:rsidR="002528E7">
        <w:t>of</w:t>
      </w:r>
      <w:r w:rsidR="00AB1AAB">
        <w:t xml:space="preserve"> your RTA</w:t>
      </w:r>
      <w:r w:rsidR="002528E7">
        <w:t>.</w:t>
      </w:r>
      <w:r w:rsidR="002A5994">
        <w:t xml:space="preserve"> </w:t>
      </w:r>
    </w:p>
    <w:p w:rsidR="0062216F" w:rsidRDefault="002A5994" w:rsidP="002A5994">
      <w:pPr>
        <w:spacing w:after="0"/>
        <w:jc w:val="both"/>
        <w:rPr>
          <w:szCs w:val="24"/>
        </w:rPr>
      </w:pPr>
      <w:r w:rsidRPr="00067570">
        <w:rPr>
          <w:b/>
          <w:i/>
        </w:rPr>
        <w:t xml:space="preserve">Why RTA?  </w:t>
      </w:r>
      <w:r w:rsidRPr="002A5994">
        <w:t xml:space="preserve">The Request to Apply allows UWKC to identify the organizations and programs that will request funding prior to entering into our annual campaign each year.  Prior knowledge will allow UWKC to set goals, promote agencies </w:t>
      </w:r>
      <w:r w:rsidRPr="002A5994">
        <w:rPr>
          <w:i/>
        </w:rPr>
        <w:t>(in both written and verbal marketing)</w:t>
      </w:r>
      <w:r w:rsidRPr="002A5994">
        <w:t xml:space="preserve">, and enable </w:t>
      </w:r>
      <w:r w:rsidR="00600B4A">
        <w:t>c</w:t>
      </w:r>
      <w:r w:rsidRPr="002A5994">
        <w:t>ommittee</w:t>
      </w:r>
      <w:r w:rsidR="00600B4A">
        <w:t xml:space="preserve"> members</w:t>
      </w:r>
      <w:r w:rsidRPr="002A5994">
        <w:t xml:space="preserve"> to improve upon due diligence by personally familiarizing themselves with the organizations with which the UWKC partners.  </w:t>
      </w:r>
      <w:r w:rsidR="00D31923">
        <w:t>Prioritization of annual community investments depend on i</w:t>
      </w:r>
      <w:r w:rsidRPr="002A5994">
        <w:t>nput from community members, contributors, and volunteers affirm</w:t>
      </w:r>
      <w:r w:rsidR="00D31923">
        <w:t>ing</w:t>
      </w:r>
      <w:r w:rsidRPr="002A5994">
        <w:t xml:space="preserve"> the value our community places on these issues. </w:t>
      </w:r>
    </w:p>
    <w:p w:rsidR="00D31923" w:rsidRDefault="00D31923" w:rsidP="002A5994">
      <w:pPr>
        <w:spacing w:after="0"/>
        <w:jc w:val="both"/>
        <w:rPr>
          <w:szCs w:val="24"/>
        </w:rPr>
      </w:pPr>
    </w:p>
    <w:p w:rsidR="00D31923" w:rsidRDefault="00D31923" w:rsidP="002A5994">
      <w:pPr>
        <w:spacing w:after="0"/>
        <w:jc w:val="both"/>
        <w:rPr>
          <w:szCs w:val="24"/>
        </w:rPr>
      </w:pPr>
    </w:p>
    <w:p w:rsidR="00067570" w:rsidRPr="001B1720" w:rsidRDefault="009A534C" w:rsidP="002A5994">
      <w:pPr>
        <w:spacing w:after="0"/>
        <w:jc w:val="both"/>
        <w:rPr>
          <w:b/>
          <w:sz w:val="28"/>
          <w:szCs w:val="24"/>
        </w:rPr>
      </w:pPr>
      <w:r w:rsidRPr="001B1720">
        <w:rPr>
          <w:b/>
          <w:sz w:val="28"/>
          <w:szCs w:val="24"/>
        </w:rPr>
        <w:t>Step Two:</w:t>
      </w:r>
      <w:r w:rsidR="00D75707">
        <w:rPr>
          <w:b/>
          <w:sz w:val="28"/>
          <w:szCs w:val="24"/>
        </w:rPr>
        <w:t xml:space="preserve">  </w:t>
      </w:r>
      <w:r w:rsidRPr="001B1720">
        <w:rPr>
          <w:b/>
          <w:sz w:val="28"/>
          <w:szCs w:val="24"/>
        </w:rPr>
        <w:t>Application</w:t>
      </w:r>
      <w:r w:rsidR="00B747E8">
        <w:rPr>
          <w:b/>
          <w:sz w:val="28"/>
          <w:szCs w:val="24"/>
        </w:rPr>
        <w:t xml:space="preserve"> Process</w:t>
      </w:r>
    </w:p>
    <w:p w:rsidR="00D41F79" w:rsidRDefault="0062216F" w:rsidP="002A5994">
      <w:pPr>
        <w:spacing w:after="0"/>
        <w:jc w:val="both"/>
        <w:rPr>
          <w:szCs w:val="24"/>
        </w:rPr>
      </w:pPr>
      <w:r>
        <w:rPr>
          <w:szCs w:val="24"/>
        </w:rPr>
        <w:t>Once your agency has received notification they are approved to file a grant applicatio</w:t>
      </w:r>
      <w:r w:rsidR="00D41F79">
        <w:rPr>
          <w:szCs w:val="24"/>
        </w:rPr>
        <w:t>n</w:t>
      </w:r>
      <w:r w:rsidR="00E913FE">
        <w:rPr>
          <w:szCs w:val="24"/>
        </w:rPr>
        <w:t>,</w:t>
      </w:r>
      <w:r w:rsidR="00D41F79">
        <w:rPr>
          <w:szCs w:val="24"/>
        </w:rPr>
        <w:t xml:space="preserve"> you will receive the curren</w:t>
      </w:r>
      <w:r w:rsidR="00E913FE">
        <w:rPr>
          <w:szCs w:val="24"/>
        </w:rPr>
        <w:t>t grant application and</w:t>
      </w:r>
      <w:r w:rsidR="00D41F79">
        <w:rPr>
          <w:szCs w:val="24"/>
        </w:rPr>
        <w:t xml:space="preserve"> be notified of the application deadline.</w:t>
      </w:r>
      <w:r w:rsidR="00D75707">
        <w:rPr>
          <w:szCs w:val="24"/>
        </w:rPr>
        <w:t xml:space="preserve">  </w:t>
      </w:r>
      <w:r w:rsidR="00D41F79">
        <w:rPr>
          <w:szCs w:val="24"/>
        </w:rPr>
        <w:t xml:space="preserve">This deadline may vary from year to year for different reasons.  Make sure your agency is aware of the current </w:t>
      </w:r>
      <w:r w:rsidR="001024CB">
        <w:rPr>
          <w:szCs w:val="24"/>
        </w:rPr>
        <w:t xml:space="preserve">filing </w:t>
      </w:r>
      <w:r w:rsidR="00D41F79">
        <w:rPr>
          <w:szCs w:val="24"/>
        </w:rPr>
        <w:t>deadline.</w:t>
      </w:r>
    </w:p>
    <w:p w:rsidR="00D41F79" w:rsidRDefault="00D41F79" w:rsidP="002A5994">
      <w:pPr>
        <w:spacing w:after="0"/>
        <w:jc w:val="both"/>
        <w:rPr>
          <w:szCs w:val="24"/>
        </w:rPr>
      </w:pPr>
    </w:p>
    <w:p w:rsidR="001B1720" w:rsidRDefault="001B1720" w:rsidP="002A5994">
      <w:pPr>
        <w:spacing w:after="0"/>
        <w:jc w:val="both"/>
        <w:rPr>
          <w:szCs w:val="24"/>
        </w:rPr>
      </w:pPr>
    </w:p>
    <w:p w:rsidR="00D41F79" w:rsidRPr="001B1720" w:rsidRDefault="00D41F79" w:rsidP="002A5994">
      <w:pPr>
        <w:spacing w:after="0"/>
        <w:jc w:val="both"/>
        <w:rPr>
          <w:b/>
          <w:sz w:val="28"/>
          <w:szCs w:val="24"/>
        </w:rPr>
      </w:pPr>
      <w:r w:rsidRPr="001B1720">
        <w:rPr>
          <w:b/>
          <w:sz w:val="28"/>
          <w:szCs w:val="24"/>
        </w:rPr>
        <w:lastRenderedPageBreak/>
        <w:t>Step Three:</w:t>
      </w:r>
      <w:r w:rsidR="00D75707">
        <w:rPr>
          <w:b/>
          <w:sz w:val="28"/>
          <w:szCs w:val="24"/>
        </w:rPr>
        <w:t xml:space="preserve">  Community Investment</w:t>
      </w:r>
      <w:r w:rsidRPr="001B1720">
        <w:rPr>
          <w:b/>
          <w:sz w:val="28"/>
          <w:szCs w:val="24"/>
        </w:rPr>
        <w:t xml:space="preserve"> Process</w:t>
      </w:r>
    </w:p>
    <w:p w:rsidR="009A534C" w:rsidRDefault="00D41F79" w:rsidP="002A5994">
      <w:pPr>
        <w:spacing w:after="0"/>
        <w:jc w:val="both"/>
        <w:rPr>
          <w:szCs w:val="24"/>
        </w:rPr>
      </w:pPr>
      <w:r>
        <w:rPr>
          <w:szCs w:val="24"/>
        </w:rPr>
        <w:t xml:space="preserve">Once </w:t>
      </w:r>
      <w:r w:rsidR="00DC6378">
        <w:rPr>
          <w:szCs w:val="24"/>
        </w:rPr>
        <w:t xml:space="preserve">grant </w:t>
      </w:r>
      <w:r>
        <w:rPr>
          <w:szCs w:val="24"/>
        </w:rPr>
        <w:t xml:space="preserve">applications are </w:t>
      </w:r>
      <w:r w:rsidR="000341EC">
        <w:rPr>
          <w:szCs w:val="24"/>
        </w:rPr>
        <w:t>received</w:t>
      </w:r>
      <w:r w:rsidR="00E913FE">
        <w:rPr>
          <w:szCs w:val="24"/>
        </w:rPr>
        <w:t>,</w:t>
      </w:r>
      <w:r>
        <w:rPr>
          <w:szCs w:val="24"/>
        </w:rPr>
        <w:t xml:space="preserve"> they will be </w:t>
      </w:r>
      <w:r w:rsidR="000341EC">
        <w:rPr>
          <w:szCs w:val="24"/>
        </w:rPr>
        <w:t xml:space="preserve">distributed to </w:t>
      </w:r>
      <w:r w:rsidR="00DC6378">
        <w:rPr>
          <w:szCs w:val="24"/>
        </w:rPr>
        <w:t>c</w:t>
      </w:r>
      <w:r>
        <w:rPr>
          <w:szCs w:val="24"/>
        </w:rPr>
        <w:t>ommittee</w:t>
      </w:r>
      <w:r w:rsidR="00DC6378">
        <w:rPr>
          <w:szCs w:val="24"/>
        </w:rPr>
        <w:t xml:space="preserve"> members.</w:t>
      </w:r>
      <w:r>
        <w:rPr>
          <w:szCs w:val="24"/>
        </w:rPr>
        <w:t xml:space="preserve"> </w:t>
      </w:r>
      <w:r w:rsidR="000341EC">
        <w:rPr>
          <w:szCs w:val="24"/>
        </w:rPr>
        <w:t xml:space="preserve"> It is necessary for our committee to wait for finalization of the year-end financial records to determine the total amount allowable for </w:t>
      </w:r>
      <w:r w:rsidR="00DC6378">
        <w:rPr>
          <w:szCs w:val="24"/>
        </w:rPr>
        <w:t>community investment</w:t>
      </w:r>
      <w:r w:rsidR="000341EC">
        <w:rPr>
          <w:szCs w:val="24"/>
        </w:rPr>
        <w:t>.</w:t>
      </w:r>
    </w:p>
    <w:p w:rsidR="000341EC" w:rsidRDefault="000341EC" w:rsidP="002A5994">
      <w:pPr>
        <w:spacing w:after="0"/>
        <w:jc w:val="both"/>
        <w:rPr>
          <w:szCs w:val="24"/>
        </w:rPr>
      </w:pPr>
    </w:p>
    <w:p w:rsidR="00D770AE" w:rsidRDefault="00D770AE" w:rsidP="002A5994">
      <w:pPr>
        <w:spacing w:after="0"/>
        <w:jc w:val="both"/>
        <w:rPr>
          <w:szCs w:val="24"/>
        </w:rPr>
      </w:pPr>
    </w:p>
    <w:p w:rsidR="001B1720" w:rsidRPr="00256BD8" w:rsidRDefault="001B1720" w:rsidP="002A5994">
      <w:pPr>
        <w:spacing w:after="0"/>
        <w:jc w:val="both"/>
        <w:rPr>
          <w:b/>
          <w:sz w:val="28"/>
          <w:szCs w:val="24"/>
        </w:rPr>
      </w:pPr>
      <w:r w:rsidRPr="00256BD8">
        <w:rPr>
          <w:b/>
          <w:sz w:val="28"/>
          <w:szCs w:val="24"/>
        </w:rPr>
        <w:t>Step Four:</w:t>
      </w:r>
      <w:r w:rsidRPr="00256BD8">
        <w:rPr>
          <w:b/>
          <w:sz w:val="28"/>
          <w:szCs w:val="24"/>
        </w:rPr>
        <w:tab/>
        <w:t>Fund Distribution Process</w:t>
      </w:r>
    </w:p>
    <w:p w:rsidR="001B1720" w:rsidRDefault="001B1720" w:rsidP="002A5994">
      <w:pPr>
        <w:spacing w:after="0"/>
        <w:jc w:val="both"/>
        <w:rPr>
          <w:szCs w:val="24"/>
        </w:rPr>
      </w:pPr>
      <w:r>
        <w:rPr>
          <w:szCs w:val="24"/>
        </w:rPr>
        <w:t xml:space="preserve">Partner Agency funds are distributed quarterly.  You will receive funding checks at the Quarterly Agency Meetings.  You are not required, but encouraged, </w:t>
      </w:r>
      <w:r w:rsidR="00D770AE">
        <w:rPr>
          <w:szCs w:val="24"/>
        </w:rPr>
        <w:t xml:space="preserve">to </w:t>
      </w:r>
      <w:r>
        <w:rPr>
          <w:szCs w:val="24"/>
        </w:rPr>
        <w:t>attend Quarterly Agency Meetings.</w:t>
      </w:r>
      <w:r w:rsidR="00563E5E">
        <w:rPr>
          <w:szCs w:val="24"/>
        </w:rPr>
        <w:t xml:space="preserve">  If you, or a representative is unable to attend</w:t>
      </w:r>
      <w:r w:rsidR="00D54771">
        <w:rPr>
          <w:szCs w:val="24"/>
        </w:rPr>
        <w:t>,</w:t>
      </w:r>
      <w:r w:rsidR="00563E5E">
        <w:rPr>
          <w:szCs w:val="24"/>
        </w:rPr>
        <w:t xml:space="preserve"> your allocation check will be mailed.  </w:t>
      </w:r>
    </w:p>
    <w:p w:rsidR="00563E5E" w:rsidRDefault="00563E5E" w:rsidP="002A5994">
      <w:pPr>
        <w:spacing w:after="0"/>
        <w:jc w:val="both"/>
        <w:rPr>
          <w:szCs w:val="24"/>
        </w:rPr>
      </w:pPr>
    </w:p>
    <w:p w:rsidR="00563E5E" w:rsidRPr="00256BD8" w:rsidRDefault="00563E5E" w:rsidP="002A5994">
      <w:pPr>
        <w:spacing w:after="0"/>
        <w:jc w:val="both"/>
        <w:rPr>
          <w:b/>
          <w:i/>
          <w:szCs w:val="24"/>
        </w:rPr>
      </w:pPr>
      <w:r w:rsidRPr="00256BD8">
        <w:rPr>
          <w:b/>
          <w:i/>
          <w:szCs w:val="24"/>
        </w:rPr>
        <w:t>Why are funds distributed quarterly?</w:t>
      </w:r>
    </w:p>
    <w:p w:rsidR="001B1720" w:rsidRDefault="00563E5E" w:rsidP="002A5994">
      <w:pPr>
        <w:spacing w:after="0"/>
        <w:jc w:val="both"/>
        <w:rPr>
          <w:szCs w:val="24"/>
        </w:rPr>
      </w:pPr>
      <w:r>
        <w:rPr>
          <w:szCs w:val="24"/>
        </w:rPr>
        <w:t xml:space="preserve">Quarterly distribution of annual funds allow for </w:t>
      </w:r>
      <w:r w:rsidR="00045C2D">
        <w:rPr>
          <w:szCs w:val="24"/>
        </w:rPr>
        <w:t xml:space="preserve">budgetary and </w:t>
      </w:r>
      <w:r>
        <w:rPr>
          <w:szCs w:val="24"/>
        </w:rPr>
        <w:t xml:space="preserve">cash-flow safe </w:t>
      </w:r>
      <w:r w:rsidR="00045C2D">
        <w:rPr>
          <w:szCs w:val="24"/>
        </w:rPr>
        <w:t xml:space="preserve">regulations for your agency and </w:t>
      </w:r>
      <w:r>
        <w:rPr>
          <w:szCs w:val="24"/>
        </w:rPr>
        <w:t xml:space="preserve">UWKC.  </w:t>
      </w:r>
      <w:r w:rsidR="00D770AE">
        <w:rPr>
          <w:szCs w:val="24"/>
        </w:rPr>
        <w:t>Pledges received the prior year</w:t>
      </w:r>
      <w:r w:rsidR="00045C2D">
        <w:rPr>
          <w:szCs w:val="24"/>
        </w:rPr>
        <w:t xml:space="preserve"> during campaign</w:t>
      </w:r>
      <w:r w:rsidR="00D770AE">
        <w:rPr>
          <w:szCs w:val="24"/>
        </w:rPr>
        <w:t xml:space="preserve"> are being collec</w:t>
      </w:r>
      <w:r w:rsidR="00045C2D">
        <w:rPr>
          <w:szCs w:val="24"/>
        </w:rPr>
        <w:t>ted during</w:t>
      </w:r>
      <w:r w:rsidR="00D770AE">
        <w:rPr>
          <w:szCs w:val="24"/>
        </w:rPr>
        <w:t xml:space="preserve"> the </w:t>
      </w:r>
      <w:r w:rsidR="00045C2D">
        <w:rPr>
          <w:szCs w:val="24"/>
        </w:rPr>
        <w:t>funding</w:t>
      </w:r>
      <w:r w:rsidR="00D770AE">
        <w:rPr>
          <w:szCs w:val="24"/>
        </w:rPr>
        <w:t xml:space="preserve"> year.</w:t>
      </w:r>
    </w:p>
    <w:p w:rsidR="00563E5E" w:rsidRDefault="00563E5E" w:rsidP="002A5994">
      <w:pPr>
        <w:spacing w:after="0"/>
        <w:jc w:val="both"/>
        <w:rPr>
          <w:szCs w:val="24"/>
        </w:rPr>
      </w:pPr>
    </w:p>
    <w:p w:rsidR="001B1720" w:rsidRPr="00256BD8" w:rsidRDefault="001B1720" w:rsidP="002A5994">
      <w:pPr>
        <w:spacing w:after="0"/>
        <w:jc w:val="both"/>
        <w:rPr>
          <w:b/>
          <w:i/>
          <w:szCs w:val="24"/>
        </w:rPr>
      </w:pPr>
      <w:r w:rsidRPr="00256BD8">
        <w:rPr>
          <w:b/>
          <w:i/>
          <w:szCs w:val="24"/>
        </w:rPr>
        <w:t>What are Quarterly Agency Meetings?</w:t>
      </w:r>
    </w:p>
    <w:p w:rsidR="00BF0F1E" w:rsidRDefault="001B1720" w:rsidP="002A5994">
      <w:pPr>
        <w:spacing w:after="0"/>
        <w:jc w:val="both"/>
        <w:rPr>
          <w:szCs w:val="24"/>
        </w:rPr>
      </w:pPr>
      <w:r>
        <w:rPr>
          <w:szCs w:val="24"/>
        </w:rPr>
        <w:t>Meetings</w:t>
      </w:r>
      <w:r w:rsidR="00D770AE">
        <w:rPr>
          <w:szCs w:val="24"/>
        </w:rPr>
        <w:t xml:space="preserve"> </w:t>
      </w:r>
      <w:r>
        <w:rPr>
          <w:szCs w:val="24"/>
        </w:rPr>
        <w:t>hosted by UWKC for the benefit and coll</w:t>
      </w:r>
      <w:r w:rsidR="00B82DFA">
        <w:rPr>
          <w:szCs w:val="24"/>
        </w:rPr>
        <w:t>aboration of all of our partners</w:t>
      </w:r>
      <w:r>
        <w:rPr>
          <w:szCs w:val="24"/>
        </w:rPr>
        <w:t>.  They are usually held around the 15</w:t>
      </w:r>
      <w:r w:rsidRPr="001B1720">
        <w:rPr>
          <w:szCs w:val="24"/>
          <w:vertAlign w:val="superscript"/>
        </w:rPr>
        <w:t>th</w:t>
      </w:r>
      <w:r>
        <w:rPr>
          <w:szCs w:val="24"/>
        </w:rPr>
        <w:t xml:space="preserve"> of the month (</w:t>
      </w:r>
      <w:r w:rsidR="00B82DFA">
        <w:rPr>
          <w:szCs w:val="24"/>
        </w:rPr>
        <w:t>April, July, October &amp;</w:t>
      </w:r>
      <w:r w:rsidR="00BF0F1E">
        <w:rPr>
          <w:szCs w:val="24"/>
        </w:rPr>
        <w:t xml:space="preserve"> December). </w:t>
      </w:r>
      <w:r w:rsidR="00B82DFA">
        <w:rPr>
          <w:szCs w:val="24"/>
        </w:rPr>
        <w:t xml:space="preserve"> Lunch is provided at no charge.</w:t>
      </w:r>
      <w:r w:rsidR="005C0EC0">
        <w:rPr>
          <w:szCs w:val="24"/>
        </w:rPr>
        <w:t xml:space="preserve">  </w:t>
      </w:r>
      <w:r w:rsidR="00BF0F1E">
        <w:rPr>
          <w:szCs w:val="24"/>
        </w:rPr>
        <w:t>C</w:t>
      </w:r>
      <w:r w:rsidR="00D54771">
        <w:rPr>
          <w:szCs w:val="24"/>
        </w:rPr>
        <w:t>ollaboration is</w:t>
      </w:r>
      <w:r w:rsidR="00BF0F1E">
        <w:rPr>
          <w:szCs w:val="24"/>
        </w:rPr>
        <w:t xml:space="preserve"> crucial to the work we all conduct in th</w:t>
      </w:r>
      <w:r w:rsidR="009C52E3">
        <w:rPr>
          <w:szCs w:val="24"/>
        </w:rPr>
        <w:t>e</w:t>
      </w:r>
      <w:r w:rsidR="00BF0F1E">
        <w:rPr>
          <w:szCs w:val="24"/>
        </w:rPr>
        <w:t xml:space="preserve"> community.  The meetings are a great way to network with other agencies, learn information as it applies to the health and human services programs (from internal and</w:t>
      </w:r>
      <w:r w:rsidR="00D54771">
        <w:rPr>
          <w:szCs w:val="24"/>
        </w:rPr>
        <w:t xml:space="preserve"> external speakers), and </w:t>
      </w:r>
      <w:r w:rsidR="00BF0F1E">
        <w:rPr>
          <w:szCs w:val="24"/>
        </w:rPr>
        <w:t>connect with UW</w:t>
      </w:r>
      <w:r w:rsidR="00B82DFA">
        <w:rPr>
          <w:szCs w:val="24"/>
        </w:rPr>
        <w:t>KC</w:t>
      </w:r>
      <w:r w:rsidR="00BF0F1E">
        <w:rPr>
          <w:szCs w:val="24"/>
        </w:rPr>
        <w:t xml:space="preserve"> to make sure yo</w:t>
      </w:r>
      <w:r w:rsidR="003C1805">
        <w:rPr>
          <w:szCs w:val="24"/>
        </w:rPr>
        <w:t>u have the latest information from this funding source.</w:t>
      </w:r>
    </w:p>
    <w:p w:rsidR="00563E5E" w:rsidRDefault="00563E5E" w:rsidP="002A5994">
      <w:pPr>
        <w:spacing w:after="0"/>
        <w:jc w:val="both"/>
        <w:rPr>
          <w:szCs w:val="24"/>
        </w:rPr>
      </w:pPr>
    </w:p>
    <w:p w:rsidR="00563E5E" w:rsidRDefault="00563E5E" w:rsidP="002A5994">
      <w:pPr>
        <w:spacing w:after="0"/>
        <w:jc w:val="both"/>
        <w:rPr>
          <w:szCs w:val="24"/>
        </w:rPr>
      </w:pPr>
    </w:p>
    <w:p w:rsidR="00256BD8" w:rsidRPr="00EB73A2" w:rsidRDefault="00256BD8" w:rsidP="002A5994">
      <w:pPr>
        <w:spacing w:after="0"/>
        <w:jc w:val="both"/>
        <w:rPr>
          <w:b/>
          <w:sz w:val="28"/>
          <w:szCs w:val="24"/>
        </w:rPr>
      </w:pPr>
      <w:r w:rsidRPr="00EB73A2">
        <w:rPr>
          <w:b/>
          <w:sz w:val="28"/>
          <w:szCs w:val="24"/>
        </w:rPr>
        <w:t>Step Five:</w:t>
      </w:r>
      <w:r w:rsidR="000D4119">
        <w:rPr>
          <w:b/>
          <w:sz w:val="28"/>
          <w:szCs w:val="24"/>
        </w:rPr>
        <w:t xml:space="preserve">  </w:t>
      </w:r>
      <w:r w:rsidRPr="00EB73A2">
        <w:rPr>
          <w:b/>
          <w:sz w:val="28"/>
          <w:szCs w:val="24"/>
        </w:rPr>
        <w:t>Annual Report</w:t>
      </w:r>
    </w:p>
    <w:p w:rsidR="00256BD8" w:rsidRDefault="00256BD8" w:rsidP="002A5994">
      <w:pPr>
        <w:spacing w:after="0"/>
        <w:jc w:val="both"/>
        <w:rPr>
          <w:szCs w:val="24"/>
        </w:rPr>
      </w:pPr>
      <w:r>
        <w:rPr>
          <w:szCs w:val="24"/>
        </w:rPr>
        <w:t>All funded partners are required to file an annual report with</w:t>
      </w:r>
      <w:r w:rsidR="00D54771">
        <w:rPr>
          <w:szCs w:val="24"/>
        </w:rPr>
        <w:t xml:space="preserve"> UWKC.  This document is due by </w:t>
      </w:r>
      <w:r>
        <w:rPr>
          <w:szCs w:val="24"/>
        </w:rPr>
        <w:t>December 1</w:t>
      </w:r>
      <w:r w:rsidRPr="00256BD8">
        <w:rPr>
          <w:szCs w:val="24"/>
          <w:vertAlign w:val="superscript"/>
        </w:rPr>
        <w:t>st</w:t>
      </w:r>
      <w:r>
        <w:rPr>
          <w:szCs w:val="24"/>
        </w:rPr>
        <w:t xml:space="preserve"> </w:t>
      </w:r>
      <w:r w:rsidRPr="00F6275A">
        <w:rPr>
          <w:i/>
          <w:sz w:val="16"/>
          <w:szCs w:val="24"/>
        </w:rPr>
        <w:t>(subject to change – please be informed of current due date)</w:t>
      </w:r>
      <w:r>
        <w:rPr>
          <w:szCs w:val="24"/>
        </w:rPr>
        <w:t xml:space="preserve">.  </w:t>
      </w:r>
      <w:r w:rsidR="00C667B8">
        <w:rPr>
          <w:szCs w:val="24"/>
        </w:rPr>
        <w:t>A</w:t>
      </w:r>
      <w:r>
        <w:rPr>
          <w:szCs w:val="24"/>
        </w:rPr>
        <w:t>nnual report</w:t>
      </w:r>
      <w:r w:rsidR="00C667B8">
        <w:rPr>
          <w:szCs w:val="24"/>
        </w:rPr>
        <w:t>s</w:t>
      </w:r>
      <w:r>
        <w:rPr>
          <w:szCs w:val="24"/>
        </w:rPr>
        <w:t xml:space="preserve"> </w:t>
      </w:r>
      <w:r w:rsidR="00C667B8">
        <w:rPr>
          <w:szCs w:val="24"/>
        </w:rPr>
        <w:t xml:space="preserve">are </w:t>
      </w:r>
      <w:r>
        <w:rPr>
          <w:szCs w:val="24"/>
        </w:rPr>
        <w:t>reviewed by committee prior to establishing funding</w:t>
      </w:r>
      <w:r w:rsidR="00C667B8">
        <w:rPr>
          <w:szCs w:val="24"/>
        </w:rPr>
        <w:t xml:space="preserve"> levels</w:t>
      </w:r>
      <w:r>
        <w:rPr>
          <w:szCs w:val="24"/>
        </w:rPr>
        <w:t xml:space="preserve"> for the year.  As good stewar</w:t>
      </w:r>
      <w:r w:rsidR="00D54771">
        <w:rPr>
          <w:szCs w:val="24"/>
        </w:rPr>
        <w:t>ds of the funds entrusted to us</w:t>
      </w:r>
      <w:r>
        <w:rPr>
          <w:szCs w:val="24"/>
        </w:rPr>
        <w:t xml:space="preserve"> by our donors, it is essential that we </w:t>
      </w:r>
      <w:r w:rsidR="00C667B8">
        <w:rPr>
          <w:szCs w:val="24"/>
        </w:rPr>
        <w:t xml:space="preserve">review how previous funding was </w:t>
      </w:r>
      <w:r w:rsidR="00F6275A">
        <w:rPr>
          <w:szCs w:val="24"/>
        </w:rPr>
        <w:t>utilized</w:t>
      </w:r>
      <w:r w:rsidR="00C667B8">
        <w:rPr>
          <w:szCs w:val="24"/>
        </w:rPr>
        <w:t>,</w:t>
      </w:r>
      <w:r w:rsidR="00D54771">
        <w:rPr>
          <w:szCs w:val="24"/>
        </w:rPr>
        <w:t xml:space="preserve"> </w:t>
      </w:r>
      <w:r>
        <w:rPr>
          <w:szCs w:val="24"/>
        </w:rPr>
        <w:t>within the parameters of your request</w:t>
      </w:r>
      <w:r w:rsidR="00F6275A">
        <w:rPr>
          <w:szCs w:val="24"/>
        </w:rPr>
        <w:t>,</w:t>
      </w:r>
      <w:r>
        <w:rPr>
          <w:szCs w:val="24"/>
        </w:rPr>
        <w:t xml:space="preserve"> prior to granting future funding.  </w:t>
      </w:r>
    </w:p>
    <w:p w:rsidR="00EB73A2" w:rsidRDefault="00EB73A2" w:rsidP="002A5994">
      <w:pPr>
        <w:spacing w:after="0"/>
        <w:jc w:val="both"/>
        <w:rPr>
          <w:szCs w:val="24"/>
        </w:rPr>
      </w:pPr>
    </w:p>
    <w:p w:rsidR="002723A9" w:rsidRPr="00ED77AA" w:rsidRDefault="002723A9" w:rsidP="002A5994">
      <w:pPr>
        <w:spacing w:after="0"/>
        <w:jc w:val="both"/>
        <w:rPr>
          <w:sz w:val="12"/>
          <w:szCs w:val="24"/>
        </w:rPr>
      </w:pPr>
    </w:p>
    <w:p w:rsidR="002723A9" w:rsidRPr="002723A9" w:rsidRDefault="0034232E" w:rsidP="00600B4A">
      <w:pPr>
        <w:spacing w:after="0"/>
        <w:rPr>
          <w:b/>
          <w:sz w:val="32"/>
          <w:szCs w:val="24"/>
          <w:u w:val="single"/>
        </w:rPr>
      </w:pPr>
      <w:r>
        <w:rPr>
          <w:b/>
          <w:sz w:val="32"/>
          <w:szCs w:val="24"/>
          <w:u w:val="single"/>
        </w:rPr>
        <w:t>For additional questions, please contact</w:t>
      </w:r>
      <w:r w:rsidR="002723A9" w:rsidRPr="002723A9">
        <w:rPr>
          <w:b/>
          <w:sz w:val="32"/>
          <w:szCs w:val="24"/>
          <w:u w:val="single"/>
        </w:rPr>
        <w:t>:</w:t>
      </w:r>
    </w:p>
    <w:p w:rsidR="002723A9" w:rsidRPr="00600B4A" w:rsidRDefault="002723A9" w:rsidP="00600B4A">
      <w:pPr>
        <w:spacing w:after="0"/>
        <w:rPr>
          <w:sz w:val="12"/>
          <w:szCs w:val="24"/>
        </w:rPr>
      </w:pPr>
    </w:p>
    <w:p w:rsidR="002723A9" w:rsidRPr="005C0EC0" w:rsidRDefault="005C0EC0" w:rsidP="00600B4A">
      <w:pPr>
        <w:spacing w:after="0"/>
        <w:rPr>
          <w:sz w:val="32"/>
          <w:szCs w:val="24"/>
        </w:rPr>
      </w:pPr>
      <w:r>
        <w:rPr>
          <w:noProof/>
          <w:szCs w:val="24"/>
        </w:rPr>
        <w:drawing>
          <wp:anchor distT="0" distB="0" distL="114300" distR="114300" simplePos="0" relativeHeight="251659264" behindDoc="0" locked="0" layoutInCell="1" allowOverlap="1" wp14:anchorId="406FD4A3" wp14:editId="1D3D49DC">
            <wp:simplePos x="0" y="0"/>
            <wp:positionH relativeFrom="margin">
              <wp:posOffset>4352925</wp:posOffset>
            </wp:positionH>
            <wp:positionV relativeFrom="paragraph">
              <wp:posOffset>11430</wp:posOffset>
            </wp:positionV>
            <wp:extent cx="1886175" cy="14382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onger.jpg"/>
                    <pic:cNvPicPr/>
                  </pic:nvPicPr>
                  <pic:blipFill>
                    <a:blip r:embed="rId8">
                      <a:extLst>
                        <a:ext uri="{28A0092B-C50C-407E-A947-70E740481C1C}">
                          <a14:useLocalDpi xmlns:a14="http://schemas.microsoft.com/office/drawing/2010/main" val="0"/>
                        </a:ext>
                      </a:extLst>
                    </a:blip>
                    <a:stretch>
                      <a:fillRect/>
                    </a:stretch>
                  </pic:blipFill>
                  <pic:spPr>
                    <a:xfrm>
                      <a:off x="0" y="0"/>
                      <a:ext cx="1886175" cy="1438275"/>
                    </a:xfrm>
                    <a:prstGeom prst="rect">
                      <a:avLst/>
                    </a:prstGeom>
                  </pic:spPr>
                </pic:pic>
              </a:graphicData>
            </a:graphic>
            <wp14:sizeRelH relativeFrom="margin">
              <wp14:pctWidth>0</wp14:pctWidth>
            </wp14:sizeRelH>
            <wp14:sizeRelV relativeFrom="margin">
              <wp14:pctHeight>0</wp14:pctHeight>
            </wp14:sizeRelV>
          </wp:anchor>
        </w:drawing>
      </w:r>
      <w:r w:rsidR="002723A9" w:rsidRPr="005C0EC0">
        <w:rPr>
          <w:sz w:val="32"/>
          <w:szCs w:val="24"/>
        </w:rPr>
        <w:t>Kaleena McCormick, Community Impact Assistant</w:t>
      </w:r>
    </w:p>
    <w:p w:rsidR="002723A9" w:rsidRPr="005C0EC0" w:rsidRDefault="006E2D15" w:rsidP="00600B4A">
      <w:pPr>
        <w:spacing w:after="0"/>
        <w:rPr>
          <w:sz w:val="32"/>
          <w:szCs w:val="24"/>
        </w:rPr>
      </w:pPr>
      <w:hyperlink r:id="rId9" w:history="1">
        <w:r w:rsidR="002723A9" w:rsidRPr="005C0EC0">
          <w:rPr>
            <w:rStyle w:val="Hyperlink"/>
            <w:sz w:val="32"/>
            <w:szCs w:val="24"/>
          </w:rPr>
          <w:t>communityimpact@unitedwayofknoxcounty.org</w:t>
        </w:r>
      </w:hyperlink>
    </w:p>
    <w:p w:rsidR="002723A9" w:rsidRPr="005C0EC0" w:rsidRDefault="002723A9" w:rsidP="00600B4A">
      <w:pPr>
        <w:spacing w:after="0"/>
        <w:rPr>
          <w:sz w:val="28"/>
          <w:szCs w:val="20"/>
        </w:rPr>
      </w:pPr>
    </w:p>
    <w:p w:rsidR="002723A9" w:rsidRPr="005C0EC0" w:rsidRDefault="002723A9" w:rsidP="00600B4A">
      <w:pPr>
        <w:spacing w:after="0"/>
        <w:rPr>
          <w:sz w:val="32"/>
          <w:szCs w:val="24"/>
        </w:rPr>
      </w:pPr>
      <w:r w:rsidRPr="005C0EC0">
        <w:rPr>
          <w:sz w:val="32"/>
          <w:szCs w:val="24"/>
        </w:rPr>
        <w:t>Angie Goff, Executive Director</w:t>
      </w:r>
    </w:p>
    <w:p w:rsidR="002723A9" w:rsidRPr="005C0EC0" w:rsidRDefault="006E2D15" w:rsidP="00600B4A">
      <w:pPr>
        <w:spacing w:after="0"/>
        <w:rPr>
          <w:sz w:val="32"/>
          <w:szCs w:val="24"/>
        </w:rPr>
      </w:pPr>
      <w:hyperlink r:id="rId10" w:history="1">
        <w:r w:rsidR="002723A9" w:rsidRPr="005C0EC0">
          <w:rPr>
            <w:rStyle w:val="Hyperlink"/>
            <w:sz w:val="32"/>
            <w:szCs w:val="24"/>
          </w:rPr>
          <w:t>agoff@unitedwayofknoxcounty.org</w:t>
        </w:r>
      </w:hyperlink>
    </w:p>
    <w:p w:rsidR="00ED77AA" w:rsidRPr="00B87531" w:rsidRDefault="00ED77AA" w:rsidP="00600B4A">
      <w:pPr>
        <w:spacing w:after="0"/>
        <w:rPr>
          <w:szCs w:val="24"/>
        </w:rPr>
      </w:pPr>
    </w:p>
    <w:p w:rsidR="002A5994" w:rsidRPr="005C0EC0" w:rsidRDefault="002723A9" w:rsidP="00600B4A">
      <w:pPr>
        <w:spacing w:after="0"/>
        <w:rPr>
          <w:sz w:val="28"/>
        </w:rPr>
      </w:pPr>
      <w:r w:rsidRPr="005C0EC0">
        <w:rPr>
          <w:sz w:val="28"/>
          <w:szCs w:val="24"/>
        </w:rPr>
        <w:t>Or by calling our office:  812-882-3624</w:t>
      </w:r>
    </w:p>
    <w:sectPr w:rsidR="002A5994" w:rsidRPr="005C0EC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EBE" w:rsidRDefault="00F02EBE" w:rsidP="000C1A68">
      <w:pPr>
        <w:spacing w:after="0" w:line="240" w:lineRule="auto"/>
      </w:pPr>
      <w:r>
        <w:separator/>
      </w:r>
    </w:p>
  </w:endnote>
  <w:endnote w:type="continuationSeparator" w:id="0">
    <w:p w:rsidR="00F02EBE" w:rsidRDefault="00F02EBE" w:rsidP="000C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A68" w:rsidRPr="000C1A68" w:rsidRDefault="000C1A68" w:rsidP="000C1A68">
    <w:pPr>
      <w:pStyle w:val="Footer"/>
      <w:jc w:val="right"/>
      <w:rPr>
        <w:color w:val="A6A6A6" w:themeColor="background1" w:themeShade="A6"/>
        <w:sz w:val="18"/>
      </w:rPr>
    </w:pPr>
    <w:r w:rsidRPr="000C1A68">
      <w:rPr>
        <w:color w:val="A6A6A6" w:themeColor="background1" w:themeShade="A6"/>
        <w:sz w:val="18"/>
      </w:rPr>
      <w:t>Updated 3.2015</w:t>
    </w:r>
  </w:p>
  <w:p w:rsidR="000C1A68" w:rsidRDefault="000C1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EBE" w:rsidRDefault="00F02EBE" w:rsidP="000C1A68">
      <w:pPr>
        <w:spacing w:after="0" w:line="240" w:lineRule="auto"/>
      </w:pPr>
      <w:r>
        <w:separator/>
      </w:r>
    </w:p>
  </w:footnote>
  <w:footnote w:type="continuationSeparator" w:id="0">
    <w:p w:rsidR="00F02EBE" w:rsidRDefault="00F02EBE" w:rsidP="000C1A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44D45"/>
    <w:multiLevelType w:val="hybridMultilevel"/>
    <w:tmpl w:val="95C2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9A1C34"/>
    <w:multiLevelType w:val="hybridMultilevel"/>
    <w:tmpl w:val="7924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78E5A4E"/>
    <w:multiLevelType w:val="hybridMultilevel"/>
    <w:tmpl w:val="3F52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920"/>
    <w:rsid w:val="000341EC"/>
    <w:rsid w:val="00045C2D"/>
    <w:rsid w:val="00067570"/>
    <w:rsid w:val="000A7975"/>
    <w:rsid w:val="000C1A68"/>
    <w:rsid w:val="000D4119"/>
    <w:rsid w:val="001024CB"/>
    <w:rsid w:val="00137A3F"/>
    <w:rsid w:val="00140B04"/>
    <w:rsid w:val="00164506"/>
    <w:rsid w:val="001932E6"/>
    <w:rsid w:val="001B1720"/>
    <w:rsid w:val="002528E7"/>
    <w:rsid w:val="00256BD8"/>
    <w:rsid w:val="00263E5C"/>
    <w:rsid w:val="002723A9"/>
    <w:rsid w:val="00287DF4"/>
    <w:rsid w:val="002A5994"/>
    <w:rsid w:val="0034232E"/>
    <w:rsid w:val="00370082"/>
    <w:rsid w:val="0039753D"/>
    <w:rsid w:val="003C1805"/>
    <w:rsid w:val="00401977"/>
    <w:rsid w:val="00427D57"/>
    <w:rsid w:val="00541883"/>
    <w:rsid w:val="00546143"/>
    <w:rsid w:val="00563E5E"/>
    <w:rsid w:val="005C0EC0"/>
    <w:rsid w:val="005C2559"/>
    <w:rsid w:val="00600B4A"/>
    <w:rsid w:val="0062216F"/>
    <w:rsid w:val="006E2D15"/>
    <w:rsid w:val="007A1312"/>
    <w:rsid w:val="007C3754"/>
    <w:rsid w:val="008F3A18"/>
    <w:rsid w:val="0090389A"/>
    <w:rsid w:val="009A534C"/>
    <w:rsid w:val="009B7ACD"/>
    <w:rsid w:val="009C28D2"/>
    <w:rsid w:val="009C52E3"/>
    <w:rsid w:val="00AB1AAB"/>
    <w:rsid w:val="00B73F7D"/>
    <w:rsid w:val="00B747E8"/>
    <w:rsid w:val="00B82DFA"/>
    <w:rsid w:val="00B87531"/>
    <w:rsid w:val="00BB3D07"/>
    <w:rsid w:val="00BC15BE"/>
    <w:rsid w:val="00BF0F1E"/>
    <w:rsid w:val="00C17920"/>
    <w:rsid w:val="00C560FA"/>
    <w:rsid w:val="00C667B8"/>
    <w:rsid w:val="00D217F7"/>
    <w:rsid w:val="00D31923"/>
    <w:rsid w:val="00D41F79"/>
    <w:rsid w:val="00D54771"/>
    <w:rsid w:val="00D75707"/>
    <w:rsid w:val="00D770AE"/>
    <w:rsid w:val="00D91461"/>
    <w:rsid w:val="00DB601E"/>
    <w:rsid w:val="00DC6378"/>
    <w:rsid w:val="00E46ECC"/>
    <w:rsid w:val="00E913FE"/>
    <w:rsid w:val="00EA6695"/>
    <w:rsid w:val="00EA7FBB"/>
    <w:rsid w:val="00EB73A2"/>
    <w:rsid w:val="00ED77AA"/>
    <w:rsid w:val="00F00F98"/>
    <w:rsid w:val="00F02EBE"/>
    <w:rsid w:val="00F6275A"/>
    <w:rsid w:val="00FA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BB9D1-2D90-463F-869C-83770CF9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12"/>
    <w:pPr>
      <w:ind w:left="720"/>
      <w:contextualSpacing/>
    </w:pPr>
  </w:style>
  <w:style w:type="character" w:styleId="Hyperlink">
    <w:name w:val="Hyperlink"/>
    <w:basedOn w:val="DefaultParagraphFont"/>
    <w:uiPriority w:val="99"/>
    <w:unhideWhenUsed/>
    <w:rsid w:val="002723A9"/>
    <w:rPr>
      <w:color w:val="0563C1" w:themeColor="hyperlink"/>
      <w:u w:val="single"/>
    </w:rPr>
  </w:style>
  <w:style w:type="paragraph" w:styleId="Header">
    <w:name w:val="header"/>
    <w:basedOn w:val="Normal"/>
    <w:link w:val="HeaderChar"/>
    <w:uiPriority w:val="99"/>
    <w:unhideWhenUsed/>
    <w:rsid w:val="000C1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A68"/>
  </w:style>
  <w:style w:type="paragraph" w:styleId="Footer">
    <w:name w:val="footer"/>
    <w:basedOn w:val="Normal"/>
    <w:link w:val="FooterChar"/>
    <w:uiPriority w:val="99"/>
    <w:unhideWhenUsed/>
    <w:rsid w:val="000C1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goff@unitedwayofknoxcounty.org" TargetMode="External"/><Relationship Id="rId4" Type="http://schemas.openxmlformats.org/officeDocument/2006/relationships/webSettings" Target="webSettings.xml"/><Relationship Id="rId9" Type="http://schemas.openxmlformats.org/officeDocument/2006/relationships/hyperlink" Target="mailto:communityimpact@unitedwayofknox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Work1</cp:lastModifiedBy>
  <cp:revision>2</cp:revision>
  <cp:lastPrinted>2015-03-23T14:32:00Z</cp:lastPrinted>
  <dcterms:created xsi:type="dcterms:W3CDTF">2015-03-24T15:46:00Z</dcterms:created>
  <dcterms:modified xsi:type="dcterms:W3CDTF">2015-03-24T15:46:00Z</dcterms:modified>
</cp:coreProperties>
</file>